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250" w:type="dxa"/>
        <w:tblInd w:w="-36" w:type="dxa"/>
        <w:tblLook w:val="04A0" w:firstRow="1" w:lastRow="0" w:firstColumn="1" w:lastColumn="0" w:noHBand="0" w:noVBand="1"/>
      </w:tblPr>
      <w:tblGrid>
        <w:gridCol w:w="121"/>
        <w:gridCol w:w="980"/>
        <w:gridCol w:w="1800"/>
        <w:gridCol w:w="69"/>
        <w:gridCol w:w="3362"/>
        <w:gridCol w:w="9"/>
        <w:gridCol w:w="4909"/>
      </w:tblGrid>
      <w:tr w:rsidR="008E46A7" w:rsidRPr="008E46A7" w:rsidTr="007C0228">
        <w:trPr>
          <w:gridBefore w:val="1"/>
          <w:wBefore w:w="121" w:type="dxa"/>
          <w:trHeight w:val="510"/>
        </w:trPr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6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 1</w:t>
            </w:r>
          </w:p>
        </w:tc>
        <w:tc>
          <w:tcPr>
            <w:tcW w:w="337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0228" w:rsidRDefault="008E46A7" w:rsidP="0006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انتظارات پرسشگر از</w:t>
            </w:r>
            <w:r w:rsidR="00B059B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</w:t>
            </w:r>
            <w:r w:rsidR="007C022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8E46A7" w:rsidRPr="008E46A7" w:rsidRDefault="008E46A7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مورد سوال</w:t>
            </w:r>
          </w:p>
        </w:tc>
        <w:tc>
          <w:tcPr>
            <w:tcW w:w="49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پرسش</w:t>
            </w:r>
          </w:p>
        </w:tc>
      </w:tr>
      <w:tr w:rsidR="008E46A7" w:rsidRPr="008E46A7" w:rsidTr="007C0228">
        <w:trPr>
          <w:gridBefore w:val="1"/>
          <w:wBefore w:w="121" w:type="dxa"/>
          <w:trHeight w:val="559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5B401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چگونه خطر سنجی            انجام می دهید؟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مهارت کافی در استفاده از وسایل و چارت خطر سنجی</w:t>
            </w:r>
            <w:r w:rsidR="005B4017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A6B32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را </w:t>
            </w:r>
            <w:r w:rsidR="005B4017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داشته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باش</w:t>
            </w:r>
            <w:r w:rsidR="005B4017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د.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bottom"/>
            <w:hideMark/>
          </w:tcPr>
          <w:p w:rsidR="008E46A7" w:rsidRPr="008E46A7" w:rsidRDefault="008E46A7" w:rsidP="008E46A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217010">
        <w:trPr>
          <w:gridBefore w:val="1"/>
          <w:wBefore w:w="121" w:type="dxa"/>
          <w:trHeight w:val="244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بررسی نحوه ثبت خطر سنجی های صورت گرفته در سامانه سیب</w:t>
            </w: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46A7" w:rsidRPr="008E46A7" w:rsidRDefault="008E46A7" w:rsidP="008E46A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217010">
        <w:trPr>
          <w:gridBefore w:val="1"/>
          <w:wBefore w:w="121" w:type="dxa"/>
          <w:trHeight w:val="244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315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 2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CF0979" w:rsidP="00CF09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پاسخ مورد انتظار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8E46A7" w:rsidP="005B401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نتیجه </w:t>
            </w:r>
          </w:p>
        </w:tc>
      </w:tr>
      <w:tr w:rsidR="008E46A7" w:rsidRPr="008E46A7" w:rsidTr="007C0228">
        <w:trPr>
          <w:gridBefore w:val="1"/>
          <w:wBefore w:w="121" w:type="dxa"/>
          <w:trHeight w:val="559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77475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برای افراد با ریسک بالای </w:t>
            </w:r>
            <w:r w:rsidR="0077475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30</w:t>
            </w: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در صد چه اقدامی می </w:t>
            </w:r>
            <w:r w:rsidR="007C022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228" w:rsidRPr="00217010" w:rsidRDefault="007C0228" w:rsidP="0021701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1- توسط بهورز/</w:t>
            </w:r>
            <w:r w:rsidR="0052412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مراقب ، </w:t>
            </w:r>
            <w:r w:rsidR="00CF0979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به پزشک ارجاع 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می شود</w:t>
            </w:r>
          </w:p>
          <w:p w:rsidR="008E46A7" w:rsidRPr="00217010" w:rsidRDefault="007C0228" w:rsidP="0021701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2- </w:t>
            </w:r>
            <w:r w:rsidR="00324140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توسط پزشک بر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ای وی</w:t>
            </w:r>
            <w:r w:rsidR="00CF0979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داروی استاتین تجویز می شود</w:t>
            </w:r>
          </w:p>
          <w:p w:rsidR="007C0228" w:rsidRPr="008E46A7" w:rsidRDefault="007C0228" w:rsidP="0021701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3- بهورز/مراقب تجویز و مصرف دارو را پیگیری می نماید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E46A7" w:rsidRPr="008E46A7" w:rsidRDefault="008E46A7" w:rsidP="008E46A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217010">
        <w:trPr>
          <w:gridBefore w:val="1"/>
          <w:wBefore w:w="121" w:type="dxa"/>
          <w:trHeight w:val="566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E46A7" w:rsidRPr="008E46A7" w:rsidRDefault="008E46A7" w:rsidP="0086362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 w:rsidR="008636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 w:rsidR="008636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362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E46A7" w:rsidRPr="008E46A7" w:rsidRDefault="008E46A7" w:rsidP="0006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217010">
        <w:trPr>
          <w:gridBefore w:val="1"/>
          <w:wBefore w:w="121" w:type="dxa"/>
          <w:trHeight w:val="332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315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سئوال3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CF0979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پاسخ مورد انتظار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:rsidR="008E46A7" w:rsidRPr="008E46A7" w:rsidRDefault="005B401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8E46A7" w:rsidRPr="008E46A7" w:rsidTr="007C0228">
        <w:trPr>
          <w:gridBefore w:val="1"/>
          <w:wBefore w:w="121" w:type="dxa"/>
          <w:trHeight w:val="559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0031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برای افراد دیابتی بالای </w:t>
            </w:r>
            <w:r w:rsidR="00003139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40</w:t>
            </w: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سال 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4140" w:rsidRPr="00217010" w:rsidRDefault="00324140" w:rsidP="0032414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1- توسط بهورز/</w:t>
            </w:r>
            <w:r w:rsidR="0052412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مراقب ، به پزشک ارجاع می شود</w:t>
            </w:r>
          </w:p>
          <w:p w:rsidR="00324140" w:rsidRPr="00217010" w:rsidRDefault="00324140" w:rsidP="0032414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2- توسط پزشک برای وی داروی استاتین تجویز می شود</w:t>
            </w:r>
          </w:p>
          <w:p w:rsidR="008E46A7" w:rsidRPr="008E46A7" w:rsidRDefault="00324140" w:rsidP="0021701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3- بهورز/مراقب تجویز و مصرف دارو را پیگیری می نماید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bottom"/>
            <w:hideMark/>
          </w:tcPr>
          <w:p w:rsidR="008E46A7" w:rsidRPr="008E46A7" w:rsidRDefault="008E46A7" w:rsidP="008E46A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217010">
        <w:trPr>
          <w:gridBefore w:val="1"/>
          <w:wBefore w:w="121" w:type="dxa"/>
          <w:trHeight w:val="611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6362A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46A7" w:rsidRPr="008E46A7" w:rsidRDefault="008E46A7" w:rsidP="0021701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217010">
        <w:trPr>
          <w:gridBefore w:val="1"/>
          <w:wBefore w:w="121" w:type="dxa"/>
          <w:trHeight w:val="431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315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 4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CF0979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پاسخ مورد انتظار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8E46A7" w:rsidRPr="008E46A7" w:rsidRDefault="005B401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8E46A7" w:rsidRPr="008E46A7" w:rsidTr="007C0228">
        <w:trPr>
          <w:gridBefore w:val="1"/>
          <w:wBefore w:w="121" w:type="dxa"/>
          <w:trHeight w:val="559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00313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برای افراد دیابتی بالای </w:t>
            </w:r>
            <w:r w:rsidR="00003139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50</w:t>
            </w: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سال با سابقه بیماری های قلبی عروقی(به شرح کتاب)چه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140" w:rsidRPr="00217010" w:rsidRDefault="00324140" w:rsidP="0032414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1- توسط بهورز/</w:t>
            </w:r>
            <w:r w:rsidR="00524125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مراقب ، به پزشک ارجاع می شود</w:t>
            </w:r>
          </w:p>
          <w:p w:rsidR="00324140" w:rsidRPr="00217010" w:rsidRDefault="00324140" w:rsidP="0032414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2- توسط پزشک برای وی داروی استاتین و آسپرین تجویز می شود</w:t>
            </w:r>
          </w:p>
          <w:p w:rsidR="008E46A7" w:rsidRPr="008E46A7" w:rsidRDefault="00324140" w:rsidP="0021701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3- بهورز/مراقب تجویز و مصرف دارو را پیگیری می نماید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E46A7" w:rsidRPr="008E46A7" w:rsidRDefault="008E46A7" w:rsidP="008E46A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7C0228">
        <w:trPr>
          <w:gridBefore w:val="1"/>
          <w:wBefore w:w="121" w:type="dxa"/>
          <w:trHeight w:val="705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435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E46A7" w:rsidRPr="008E46A7" w:rsidRDefault="0086362A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8E46A7" w:rsidRPr="008E46A7" w:rsidTr="007C0228">
        <w:trPr>
          <w:gridBefore w:val="1"/>
          <w:wBefore w:w="121" w:type="dxa"/>
          <w:trHeight w:val="300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E46A7" w:rsidRPr="008E46A7" w:rsidRDefault="008E46A7" w:rsidP="008E46A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217010">
        <w:trPr>
          <w:gridBefore w:val="1"/>
          <w:wBefore w:w="121" w:type="dxa"/>
          <w:trHeight w:val="422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315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 5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6A7" w:rsidRPr="008E46A7" w:rsidRDefault="00CF0979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پاسخ مورد انتظار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:rsidR="008E46A7" w:rsidRPr="008E46A7" w:rsidRDefault="005B401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8E46A7" w:rsidRPr="008E46A7" w:rsidTr="007C0228">
        <w:trPr>
          <w:gridBefore w:val="1"/>
          <w:wBefore w:w="121" w:type="dxa"/>
          <w:trHeight w:val="559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5B401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برای تمام افراد</w:t>
            </w:r>
            <w:r w:rsidR="00324140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دیابتی </w:t>
            </w:r>
            <w:r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30 تا40 سال با سابقه بیماری های قلبی عروقی 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21701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همانند افراد </w:t>
            </w:r>
            <w:r w:rsidR="00CF0979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با ریسک بالای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30 درصد </w:t>
            </w:r>
            <w:r w:rsidR="00CF0979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،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324140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بهورز/مراقب بیمار را </w:t>
            </w:r>
            <w:r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به پزشک</w:t>
            </w:r>
            <w:r w:rsidR="00CF0979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ارجاع داده و </w:t>
            </w:r>
            <w:r w:rsidR="00324140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پس از تجویز </w:t>
            </w:r>
            <w:r w:rsidR="00CF0979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داروی استاتین </w:t>
            </w:r>
            <w:r w:rsidR="00324140" w:rsidRPr="0021701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، مصرف دارو را پیگیری می نماید.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bottom"/>
            <w:hideMark/>
          </w:tcPr>
          <w:p w:rsidR="008E46A7" w:rsidRPr="008E46A7" w:rsidRDefault="008E46A7" w:rsidP="008E46A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8E46A7" w:rsidRPr="008E46A7" w:rsidTr="00217010">
        <w:trPr>
          <w:gridBefore w:val="1"/>
          <w:wBefore w:w="121" w:type="dxa"/>
          <w:trHeight w:val="710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Default="008E46A7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  <w:p w:rsidR="00217010" w:rsidRDefault="00217010" w:rsidP="0021701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217010" w:rsidRDefault="00217010" w:rsidP="0021701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217010" w:rsidRPr="008E46A7" w:rsidRDefault="00217010" w:rsidP="0021701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6362A" w:rsidP="008E46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8E46A7" w:rsidRPr="008E46A7" w:rsidTr="007C0228">
        <w:trPr>
          <w:gridBefore w:val="1"/>
          <w:wBefore w:w="121" w:type="dxa"/>
          <w:trHeight w:val="402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46A7" w:rsidRPr="008E46A7" w:rsidRDefault="008E46A7" w:rsidP="0021701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8E46A7" w:rsidRPr="008E46A7" w:rsidTr="00217010">
        <w:trPr>
          <w:gridBefore w:val="1"/>
          <w:wBefore w:w="121" w:type="dxa"/>
          <w:trHeight w:val="450"/>
        </w:trPr>
        <w:tc>
          <w:tcPr>
            <w:tcW w:w="9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8E46A7" w:rsidRPr="008E46A7" w:rsidRDefault="008E46A7" w:rsidP="008E46A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549"/>
        </w:trPr>
        <w:tc>
          <w:tcPr>
            <w:tcW w:w="110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موضوع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سئوال6</w:t>
            </w:r>
          </w:p>
        </w:tc>
        <w:tc>
          <w:tcPr>
            <w:tcW w:w="34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0228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انتظارات پرسشگر از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1B7E3F" w:rsidRPr="001B7E3F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مورد سوال</w:t>
            </w:r>
          </w:p>
        </w:tc>
        <w:tc>
          <w:tcPr>
            <w:tcW w:w="49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:rsidR="001B7E3F" w:rsidRPr="001B7E3F" w:rsidRDefault="005B4017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1B7E3F" w:rsidRPr="001B7E3F" w:rsidTr="007C0228">
        <w:trPr>
          <w:trHeight w:val="559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CF09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برای</w:t>
            </w:r>
            <w:r w:rsidR="00CF097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بررسی فعالیت بدنی افراد 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47AA7" w:rsidRDefault="001B7E3F" w:rsidP="00647A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1- </w:t>
            </w:r>
            <w:r w:rsidR="00647A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 xml:space="preserve">نحوه 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تعیین میزان فعالیت بدنی متوسط و شدید را بداند </w:t>
            </w:r>
          </w:p>
          <w:p w:rsidR="001B7E3F" w:rsidRPr="001B7E3F" w:rsidRDefault="001B7E3F" w:rsidP="00647AA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2-  با برنامه های ورزشی آشنا و بداند چه زمانی فرد باید از آنها استفاده نماید</w:t>
            </w:r>
          </w:p>
        </w:tc>
        <w:tc>
          <w:tcPr>
            <w:tcW w:w="4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7C0228">
        <w:trPr>
          <w:trHeight w:val="503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86362A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7C0228">
        <w:trPr>
          <w:trHeight w:val="244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315"/>
        </w:trPr>
        <w:tc>
          <w:tcPr>
            <w:tcW w:w="11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 7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7C0228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انتظارات پرسشگر از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1B7E3F" w:rsidRPr="001B7E3F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مورد سوال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1B7E3F" w:rsidRPr="001B7E3F" w:rsidRDefault="005B4017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1B7E3F" w:rsidRPr="001B7E3F" w:rsidTr="007C0228">
        <w:trPr>
          <w:trHeight w:val="559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B7779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برای</w:t>
            </w:r>
            <w:r w:rsidR="00B7779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بررسی وابستگی افراد به نیکوتین 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E3F" w:rsidRPr="001B7E3F" w:rsidRDefault="001B7E3F" w:rsidP="00B7779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1-</w:t>
            </w:r>
            <w:r w:rsidR="00B7779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تعریف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فرد در معرض خطر نیکوتین را </w:t>
            </w:r>
            <w:r w:rsidR="00B7779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بداند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              2- آموزش های لازم و نحوه </w:t>
            </w:r>
            <w:r w:rsidR="00B77791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پیگیری این افراد را بداند      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7C0228">
        <w:trPr>
          <w:trHeight w:val="269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E3F" w:rsidRPr="001B7E3F" w:rsidRDefault="0086362A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217010">
        <w:trPr>
          <w:trHeight w:val="244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315"/>
        </w:trPr>
        <w:tc>
          <w:tcPr>
            <w:tcW w:w="11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سئوال8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0228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انتظارات پرسشگر از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1B7E3F" w:rsidRPr="001B7E3F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مورد سوال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:rsidR="001B7E3F" w:rsidRPr="001B7E3F" w:rsidRDefault="005B4017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1B7E3F" w:rsidRPr="001B7E3F" w:rsidTr="007C0228">
        <w:trPr>
          <w:trHeight w:val="559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برای بررسی سرطان روده بزرگ در افراد 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D7401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1- </w:t>
            </w:r>
            <w:r w:rsidR="00D7401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با سوالات اولیه تشخیص زودرس سرطان روده بزرگ آشنایی داشته باشد                            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   2- نحوه انجام تست 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Fit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را بداند</w:t>
            </w:r>
          </w:p>
        </w:tc>
        <w:tc>
          <w:tcPr>
            <w:tcW w:w="4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7C0228">
        <w:trPr>
          <w:trHeight w:val="386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86362A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217010">
        <w:trPr>
          <w:trHeight w:val="244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315"/>
        </w:trPr>
        <w:tc>
          <w:tcPr>
            <w:tcW w:w="11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سئوال9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7C0228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انتظارات پرسشگر از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1B7E3F" w:rsidRPr="001B7E3F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مورد سوال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1B7E3F" w:rsidRPr="001B7E3F" w:rsidRDefault="005B4017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1B7E3F" w:rsidRPr="001B7E3F" w:rsidTr="007C0228">
        <w:trPr>
          <w:trHeight w:val="559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برای بررسی سرطان پستان درخانمها 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3F" w:rsidRPr="001B7E3F" w:rsidRDefault="00AA6B32" w:rsidP="00647AA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نحوه </w:t>
            </w:r>
            <w:r w:rsidR="00647A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اقدام در مورد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1B7E3F"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خانم های 30 تا 70</w:t>
            </w:r>
            <w:r w:rsidR="00314BF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سال</w:t>
            </w:r>
            <w:r w:rsidR="001B7E3F"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را </w:t>
            </w:r>
            <w:r w:rsidR="00647A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بداند</w:t>
            </w:r>
          </w:p>
        </w:tc>
        <w:tc>
          <w:tcPr>
            <w:tcW w:w="4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7C0228">
        <w:trPr>
          <w:trHeight w:val="404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E3F" w:rsidRPr="001B7E3F" w:rsidRDefault="0086362A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1B7E3F" w:rsidRPr="001B7E3F" w:rsidTr="007C0228">
        <w:trPr>
          <w:trHeight w:val="402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7C0228">
        <w:trPr>
          <w:trHeight w:val="244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602"/>
        </w:trPr>
        <w:tc>
          <w:tcPr>
            <w:tcW w:w="110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سئوال10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0228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انتظارات پرسشگر از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/مراقب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1B7E3F" w:rsidRPr="001B7E3F" w:rsidRDefault="007C0228" w:rsidP="007C02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مورد سوال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:rsidR="001B7E3F" w:rsidRPr="001B7E3F" w:rsidRDefault="005B4017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</w:t>
            </w:r>
          </w:p>
        </w:tc>
      </w:tr>
      <w:tr w:rsidR="001B7E3F" w:rsidRPr="001B7E3F" w:rsidTr="007C0228">
        <w:trPr>
          <w:trHeight w:val="559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bidi/>
              <w:spacing w:after="24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برای بررسی سرطان سرویکس درخانمها چه اقدامی 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="00136B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شود</w:t>
            </w:r>
            <w:r w:rsidR="00136B26" w:rsidRPr="008E46A7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7C022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سوالات لازم برای شناسایی </w:t>
            </w:r>
            <w:r w:rsidR="00AA6B3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گروه هدف</w:t>
            </w:r>
            <w:r w:rsidRPr="001B7E3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را </w:t>
            </w:r>
            <w:r w:rsidR="00801DFF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بداند و از معیارهای ارجاع به ماما مطلع باشد</w:t>
            </w:r>
          </w:p>
        </w:tc>
        <w:tc>
          <w:tcPr>
            <w:tcW w:w="4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7C0228">
        <w:trPr>
          <w:trHeight w:val="359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1B7E3F" w:rsidRPr="001B7E3F" w:rsidTr="007C0228">
        <w:trPr>
          <w:trHeight w:val="315"/>
        </w:trPr>
        <w:tc>
          <w:tcPr>
            <w:tcW w:w="1101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86362A" w:rsidP="001B7E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مطابقت گفته های بهورز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 سلامت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مستندات موجود در پرونده الکترونیک و</w:t>
            </w:r>
            <w:r w:rsidR="00E72F2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  مشاهده نحوه برخورد بهورز با یکی از مراجعین</w:t>
            </w:r>
            <w:r w:rsidRPr="008E46A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  <w:tr w:rsidR="001B7E3F" w:rsidRPr="001B7E3F" w:rsidTr="007C0228">
        <w:trPr>
          <w:trHeight w:val="300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7E3F" w:rsidRPr="001B7E3F" w:rsidRDefault="001B7E3F" w:rsidP="001B7E3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B7E3F" w:rsidRPr="001B7E3F" w:rsidTr="004D7950">
        <w:trPr>
          <w:trHeight w:val="244"/>
        </w:trPr>
        <w:tc>
          <w:tcPr>
            <w:tcW w:w="110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1B7E3F" w:rsidRPr="001B7E3F" w:rsidRDefault="001B7E3F" w:rsidP="001B7E3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4D7950" w:rsidRPr="001B7E3F" w:rsidTr="008A61A8">
        <w:trPr>
          <w:trHeight w:val="602"/>
        </w:trPr>
        <w:tc>
          <w:tcPr>
            <w:tcW w:w="110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950" w:rsidRPr="001B7E3F" w:rsidRDefault="004D7950" w:rsidP="00F526C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موضوع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950" w:rsidRPr="001B7E3F" w:rsidRDefault="004D7950" w:rsidP="00E165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349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</w:tcPr>
          <w:p w:rsidR="004D7950" w:rsidRPr="001B7E3F" w:rsidRDefault="004D7950" w:rsidP="00F526C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D79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 پرونده الکترونیک از مراجعین با خ</w:t>
            </w:r>
            <w:r w:rsidR="008A0C1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طر بالای 30 درصد در 6 ماه گذشته </w:t>
            </w:r>
            <w:bookmarkStart w:id="0" w:name="_GoBack"/>
            <w:bookmarkEnd w:id="0"/>
            <w:r w:rsidRPr="004D79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شود و زمانها و اقدامات مراجعات بعدی آنها با مورد انتظار مقایسه شود.</w:t>
            </w:r>
          </w:p>
        </w:tc>
      </w:tr>
      <w:tr w:rsidR="004D7950" w:rsidRPr="001B7E3F" w:rsidTr="004D7950">
        <w:trPr>
          <w:trHeight w:val="1722"/>
        </w:trPr>
        <w:tc>
          <w:tcPr>
            <w:tcW w:w="110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950" w:rsidRPr="001B7E3F" w:rsidRDefault="004D7950" w:rsidP="00F526C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7950" w:rsidRPr="001B7E3F" w:rsidRDefault="004D7950" w:rsidP="00F526CF">
            <w:pPr>
              <w:bidi/>
              <w:spacing w:after="24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آیا افراد با ریسک های متفاوت در زمانهای مقررمجدداً برای مراقبت مراجعه نموده و مراقبت لازم را دریافت کرده اند؟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4D7950" w:rsidRPr="001B7E3F" w:rsidRDefault="004D7950" w:rsidP="00F526C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4D7950" w:rsidRPr="001B7E3F" w:rsidTr="004D7950">
        <w:trPr>
          <w:trHeight w:val="602"/>
        </w:trPr>
        <w:tc>
          <w:tcPr>
            <w:tcW w:w="110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950" w:rsidRPr="001B7E3F" w:rsidRDefault="004D7950" w:rsidP="00F526C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7950" w:rsidRPr="001B7E3F" w:rsidRDefault="004D7950" w:rsidP="00E165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سئوال1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vAlign w:val="center"/>
            <w:hideMark/>
          </w:tcPr>
          <w:p w:rsidR="004D7950" w:rsidRPr="001B7E3F" w:rsidRDefault="004D7950" w:rsidP="004D795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D79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افراد با خطر بال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4D79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ی 30 درصد در سال گذشته برآورد شده و سپس </w:t>
            </w:r>
            <w:r w:rsidRPr="004D79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محاسبه شود</w:t>
            </w:r>
            <w:r w:rsidRPr="004D79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که با پیگیری های لازم، چند درصد</w:t>
            </w:r>
            <w:r w:rsidRPr="004D795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آنها کاهش احتمال خطر داشته اند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</w:tr>
      <w:tr w:rsidR="004D7950" w:rsidRPr="001B7E3F" w:rsidTr="004D7950">
        <w:trPr>
          <w:trHeight w:val="1426"/>
        </w:trPr>
        <w:tc>
          <w:tcPr>
            <w:tcW w:w="110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7950" w:rsidRPr="001B7E3F" w:rsidRDefault="004D7950" w:rsidP="00F526C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پرسش و  مشاهده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7950" w:rsidRPr="001B7E3F" w:rsidRDefault="004D7950" w:rsidP="00F526CF">
            <w:pPr>
              <w:bidi/>
              <w:spacing w:after="24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4D7950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احتمال خطر چند درصد افراد با خطر بالای 30 درصد در سال گذشته کاهش یافته است؟</w:t>
            </w:r>
          </w:p>
        </w:tc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:rsidR="004D7950" w:rsidRPr="001B7E3F" w:rsidRDefault="004D7950" w:rsidP="00F526C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B7E3F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1B7E3F" w:rsidRDefault="001B7E3F" w:rsidP="00E16559">
      <w:pPr>
        <w:bidi/>
      </w:pPr>
    </w:p>
    <w:sectPr w:rsidR="001B7E3F" w:rsidSect="00217010">
      <w:headerReference w:type="default" r:id="rId8"/>
      <w:pgSz w:w="12240" w:h="15840"/>
      <w:pgMar w:top="288" w:right="576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1E" w:rsidRDefault="006D381E" w:rsidP="008E46A7">
      <w:pPr>
        <w:spacing w:after="0" w:line="240" w:lineRule="auto"/>
      </w:pPr>
      <w:r>
        <w:separator/>
      </w:r>
    </w:p>
  </w:endnote>
  <w:endnote w:type="continuationSeparator" w:id="0">
    <w:p w:rsidR="006D381E" w:rsidRDefault="006D381E" w:rsidP="008E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1E" w:rsidRDefault="006D381E" w:rsidP="008E46A7">
      <w:pPr>
        <w:spacing w:after="0" w:line="240" w:lineRule="auto"/>
      </w:pPr>
      <w:r>
        <w:separator/>
      </w:r>
    </w:p>
  </w:footnote>
  <w:footnote w:type="continuationSeparator" w:id="0">
    <w:p w:rsidR="006D381E" w:rsidRDefault="006D381E" w:rsidP="008E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34" w:type="pct"/>
      <w:tblInd w:w="385" w:type="dxa"/>
      <w:shd w:val="pct5" w:color="auto" w:fill="00FF99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20"/>
      <w:gridCol w:w="6901"/>
    </w:tblGrid>
    <w:tr w:rsidR="008E46A7" w:rsidTr="001D54B3">
      <w:tc>
        <w:tcPr>
          <w:tcW w:w="1925" w:type="pct"/>
          <w:shd w:val="pct5" w:color="auto" w:fill="00FF99"/>
          <w:vAlign w:val="bottom"/>
        </w:tcPr>
        <w:p w:rsidR="008E46A7" w:rsidRDefault="006D381E" w:rsidP="00B059B5">
          <w:pPr>
            <w:pStyle w:val="Header"/>
            <w:bidi/>
            <w:jc w:val="center"/>
            <w:rPr>
              <w:bCs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cs="B Nazanin"/>
                <w:b/>
                <w:bCs/>
                <w:caps/>
                <w:color w:val="0F243E" w:themeColor="text2" w:themeShade="80"/>
                <w:sz w:val="24"/>
                <w:szCs w:val="24"/>
                <w:rtl/>
                <w:lang w:bidi="fa-IR"/>
              </w:rPr>
              <w:alias w:val="Title"/>
              <w:id w:val="77677295"/>
              <w:placeholder>
                <w:docPart w:val="D5514469FD384D60B87B9297FE294B6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E46A7" w:rsidRPr="00882B15">
                <w:rPr>
                  <w:rFonts w:cs="B Nazanin"/>
                  <w:b/>
                  <w:bCs/>
                  <w:caps/>
                  <w:color w:val="0F243E" w:themeColor="text2" w:themeShade="80"/>
                  <w:sz w:val="24"/>
                  <w:szCs w:val="24"/>
                  <w:rtl/>
                  <w:lang w:bidi="fa-IR"/>
                </w:rPr>
                <w:t>دفتر مدیریت بیماری های غیر واگیر</w:t>
              </w:r>
              <w:r w:rsidR="000B45B9" w:rsidRPr="00882B15">
                <w:rPr>
                  <w:rFonts w:cs="B Nazanin" w:hint="cs"/>
                  <w:b/>
                  <w:bCs/>
                  <w:caps/>
                  <w:color w:val="0F243E" w:themeColor="text2" w:themeShade="80"/>
                  <w:sz w:val="24"/>
                  <w:szCs w:val="24"/>
                  <w:rtl/>
                  <w:lang w:bidi="fa-IR"/>
                </w:rPr>
                <w:t>- بهار96</w:t>
              </w:r>
              <w:r w:rsidR="008E46A7" w:rsidRPr="00882B15">
                <w:rPr>
                  <w:rFonts w:cs="B Nazanin"/>
                  <w:b/>
                  <w:bCs/>
                  <w:caps/>
                  <w:color w:val="0F243E" w:themeColor="text2" w:themeShade="80"/>
                  <w:sz w:val="24"/>
                  <w:szCs w:val="24"/>
                  <w:rtl/>
                  <w:lang w:bidi="fa-IR"/>
                </w:rPr>
                <w:t xml:space="preserve"> </w:t>
              </w:r>
            </w:sdtContent>
          </w:sdt>
          <w:r w:rsidR="008E46A7">
            <w:rPr>
              <w:rFonts w:hint="cs"/>
              <w:b/>
              <w:bCs/>
              <w:color w:val="76923C" w:themeColor="accent3" w:themeShade="BF"/>
              <w:sz w:val="24"/>
              <w:szCs w:val="24"/>
              <w:rtl/>
            </w:rPr>
            <w:t xml:space="preserve">    </w:t>
          </w:r>
        </w:p>
      </w:tc>
      <w:sdt>
        <w:sdtPr>
          <w:rPr>
            <w:rFonts w:ascii="Calibri" w:eastAsia="Times New Roman" w:hAnsi="Calibri" w:cs="B Titr"/>
            <w:b/>
            <w:bCs/>
            <w:color w:val="420000"/>
            <w:sz w:val="24"/>
            <w:szCs w:val="24"/>
          </w:rPr>
          <w:alias w:val="Date"/>
          <w:id w:val="77677290"/>
          <w:placeholder>
            <w:docPart w:val="1E94B92CD6214CEBAB35504D0DEF6BD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75" w:type="pct"/>
              <w:shd w:val="pct5" w:color="auto" w:fill="00FF99"/>
              <w:vAlign w:val="bottom"/>
            </w:tcPr>
            <w:p w:rsidR="008E46A7" w:rsidRPr="00882B15" w:rsidRDefault="008E46A7" w:rsidP="00B059B5">
              <w:pPr>
                <w:pStyle w:val="Header"/>
                <w:rPr>
                  <w:b/>
                  <w:bCs/>
                  <w:color w:val="FFFFFF" w:themeColor="background1"/>
                </w:rPr>
              </w:pPr>
              <w:r w:rsidRPr="001D54B3">
                <w:rPr>
                  <w:rFonts w:ascii="Calibri" w:eastAsia="Times New Roman" w:hAnsi="Calibri" w:cs="B Titr" w:hint="cs"/>
                  <w:b/>
                  <w:bCs/>
                  <w:color w:val="420000"/>
                  <w:sz w:val="24"/>
                  <w:szCs w:val="24"/>
                  <w:rtl/>
                </w:rPr>
                <w:t>چک</w:t>
              </w:r>
              <w:r w:rsidRPr="001D54B3">
                <w:rPr>
                  <w:rFonts w:ascii="Calibri" w:eastAsia="Times New Roman" w:hAnsi="Calibri" w:cs="B Titr"/>
                  <w:b/>
                  <w:bCs/>
                  <w:color w:val="420000"/>
                  <w:sz w:val="24"/>
                  <w:szCs w:val="24"/>
                  <w:rtl/>
                </w:rPr>
                <w:t xml:space="preserve"> </w:t>
              </w:r>
              <w:r w:rsidRPr="001D54B3">
                <w:rPr>
                  <w:rFonts w:ascii="Calibri" w:eastAsia="Times New Roman" w:hAnsi="Calibri" w:cs="B Titr" w:hint="cs"/>
                  <w:b/>
                  <w:bCs/>
                  <w:color w:val="420000"/>
                  <w:sz w:val="24"/>
                  <w:szCs w:val="24"/>
                  <w:rtl/>
                </w:rPr>
                <w:t>لیست</w:t>
              </w:r>
              <w:r w:rsidRPr="001D54B3">
                <w:rPr>
                  <w:rFonts w:ascii="Calibri" w:eastAsia="Times New Roman" w:hAnsi="Calibri" w:cs="B Titr"/>
                  <w:b/>
                  <w:bCs/>
                  <w:color w:val="420000"/>
                  <w:sz w:val="24"/>
                  <w:szCs w:val="24"/>
                  <w:rtl/>
                </w:rPr>
                <w:t xml:space="preserve"> </w:t>
              </w:r>
              <w:r w:rsidR="00B059B5" w:rsidRPr="001D54B3">
                <w:rPr>
                  <w:rFonts w:ascii="Calibri" w:eastAsia="Times New Roman" w:hAnsi="Calibri" w:cs="B Titr" w:hint="cs"/>
                  <w:b/>
                  <w:bCs/>
                  <w:color w:val="420000"/>
                  <w:sz w:val="24"/>
                  <w:szCs w:val="24"/>
                  <w:rtl/>
                </w:rPr>
                <w:t xml:space="preserve">ارزیابی فنی برنامه </w:t>
              </w:r>
              <w:r w:rsidRPr="001D54B3">
                <w:rPr>
                  <w:rFonts w:ascii="Calibri" w:eastAsia="Times New Roman" w:hAnsi="Calibri" w:cs="B Titr" w:hint="cs"/>
                  <w:b/>
                  <w:bCs/>
                  <w:color w:val="420000"/>
                  <w:sz w:val="24"/>
                  <w:szCs w:val="24"/>
                  <w:rtl/>
                </w:rPr>
                <w:t>ایراپن</w:t>
              </w:r>
              <w:r w:rsidR="00B059B5" w:rsidRPr="001D54B3">
                <w:rPr>
                  <w:rFonts w:ascii="Calibri" w:eastAsia="Times New Roman" w:hAnsi="Calibri" w:cs="B Titr" w:hint="cs"/>
                  <w:b/>
                  <w:bCs/>
                  <w:color w:val="420000"/>
                  <w:sz w:val="24"/>
                  <w:szCs w:val="24"/>
                  <w:rtl/>
                </w:rPr>
                <w:t xml:space="preserve"> در خانه های بهداشت و پایگاههای سلامت</w:t>
              </w:r>
            </w:p>
          </w:tc>
        </w:sdtContent>
      </w:sdt>
    </w:tr>
  </w:tbl>
  <w:p w:rsidR="008E46A7" w:rsidRDefault="008E46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6A7"/>
    <w:rsid w:val="00003139"/>
    <w:rsid w:val="0000760B"/>
    <w:rsid w:val="00007B2A"/>
    <w:rsid w:val="0003038E"/>
    <w:rsid w:val="00060E1E"/>
    <w:rsid w:val="00093237"/>
    <w:rsid w:val="00095E11"/>
    <w:rsid w:val="000974A6"/>
    <w:rsid w:val="000A0294"/>
    <w:rsid w:val="000A529A"/>
    <w:rsid w:val="000B3B1B"/>
    <w:rsid w:val="000B450D"/>
    <w:rsid w:val="000B45B9"/>
    <w:rsid w:val="000C5D2E"/>
    <w:rsid w:val="000D3EDF"/>
    <w:rsid w:val="000D541C"/>
    <w:rsid w:val="000E544F"/>
    <w:rsid w:val="000E6B92"/>
    <w:rsid w:val="001027C6"/>
    <w:rsid w:val="001148B2"/>
    <w:rsid w:val="00124AEC"/>
    <w:rsid w:val="00131BDF"/>
    <w:rsid w:val="00134B78"/>
    <w:rsid w:val="00136B26"/>
    <w:rsid w:val="00171EBD"/>
    <w:rsid w:val="00184502"/>
    <w:rsid w:val="001A17FF"/>
    <w:rsid w:val="001B377E"/>
    <w:rsid w:val="001B6B6C"/>
    <w:rsid w:val="001B7E3F"/>
    <w:rsid w:val="001D54B3"/>
    <w:rsid w:val="001D6F23"/>
    <w:rsid w:val="001F148C"/>
    <w:rsid w:val="002148E4"/>
    <w:rsid w:val="00217010"/>
    <w:rsid w:val="002316C5"/>
    <w:rsid w:val="0023732F"/>
    <w:rsid w:val="002470C2"/>
    <w:rsid w:val="002557BC"/>
    <w:rsid w:val="00263702"/>
    <w:rsid w:val="00287546"/>
    <w:rsid w:val="00287CB1"/>
    <w:rsid w:val="002B1F57"/>
    <w:rsid w:val="002B4716"/>
    <w:rsid w:val="002E7F17"/>
    <w:rsid w:val="002F2112"/>
    <w:rsid w:val="00310DA5"/>
    <w:rsid w:val="00311BF7"/>
    <w:rsid w:val="00313E3A"/>
    <w:rsid w:val="00314BF3"/>
    <w:rsid w:val="00315BBD"/>
    <w:rsid w:val="00321AD7"/>
    <w:rsid w:val="00324140"/>
    <w:rsid w:val="00337672"/>
    <w:rsid w:val="0036052B"/>
    <w:rsid w:val="00366862"/>
    <w:rsid w:val="0037720C"/>
    <w:rsid w:val="0039183F"/>
    <w:rsid w:val="003A7439"/>
    <w:rsid w:val="003B180D"/>
    <w:rsid w:val="003C699B"/>
    <w:rsid w:val="003C7B6A"/>
    <w:rsid w:val="003E03BB"/>
    <w:rsid w:val="003E0954"/>
    <w:rsid w:val="003F1E98"/>
    <w:rsid w:val="004005D9"/>
    <w:rsid w:val="00424E3A"/>
    <w:rsid w:val="00443EED"/>
    <w:rsid w:val="004645E7"/>
    <w:rsid w:val="00466170"/>
    <w:rsid w:val="0047478C"/>
    <w:rsid w:val="00480BD9"/>
    <w:rsid w:val="004833E4"/>
    <w:rsid w:val="00487F2E"/>
    <w:rsid w:val="00494A5E"/>
    <w:rsid w:val="004A347C"/>
    <w:rsid w:val="004A4C2D"/>
    <w:rsid w:val="004D3EF1"/>
    <w:rsid w:val="004D5988"/>
    <w:rsid w:val="004D7950"/>
    <w:rsid w:val="00507678"/>
    <w:rsid w:val="00515836"/>
    <w:rsid w:val="00520CDF"/>
    <w:rsid w:val="00524125"/>
    <w:rsid w:val="00547144"/>
    <w:rsid w:val="005517E2"/>
    <w:rsid w:val="00552BD3"/>
    <w:rsid w:val="005778DD"/>
    <w:rsid w:val="005B4017"/>
    <w:rsid w:val="005B44CF"/>
    <w:rsid w:val="005E03DB"/>
    <w:rsid w:val="005E0658"/>
    <w:rsid w:val="005F4A61"/>
    <w:rsid w:val="00615338"/>
    <w:rsid w:val="00626134"/>
    <w:rsid w:val="0064183F"/>
    <w:rsid w:val="00647AA7"/>
    <w:rsid w:val="006776C4"/>
    <w:rsid w:val="006A52C5"/>
    <w:rsid w:val="006B2D69"/>
    <w:rsid w:val="006B7135"/>
    <w:rsid w:val="006D381E"/>
    <w:rsid w:val="006D5553"/>
    <w:rsid w:val="006E1838"/>
    <w:rsid w:val="006F665C"/>
    <w:rsid w:val="0071035C"/>
    <w:rsid w:val="007157BD"/>
    <w:rsid w:val="00723398"/>
    <w:rsid w:val="007249B3"/>
    <w:rsid w:val="00733486"/>
    <w:rsid w:val="00757857"/>
    <w:rsid w:val="00774755"/>
    <w:rsid w:val="00777AAF"/>
    <w:rsid w:val="007831E1"/>
    <w:rsid w:val="007B1624"/>
    <w:rsid w:val="007C0228"/>
    <w:rsid w:val="007F5227"/>
    <w:rsid w:val="00801DFF"/>
    <w:rsid w:val="008210B2"/>
    <w:rsid w:val="00843384"/>
    <w:rsid w:val="00845C21"/>
    <w:rsid w:val="00851F13"/>
    <w:rsid w:val="008549E7"/>
    <w:rsid w:val="0086362A"/>
    <w:rsid w:val="00865180"/>
    <w:rsid w:val="00867D06"/>
    <w:rsid w:val="00882B15"/>
    <w:rsid w:val="008A0C16"/>
    <w:rsid w:val="008A7ACA"/>
    <w:rsid w:val="008C50DD"/>
    <w:rsid w:val="008E46A7"/>
    <w:rsid w:val="00916433"/>
    <w:rsid w:val="009175D3"/>
    <w:rsid w:val="00950131"/>
    <w:rsid w:val="00962500"/>
    <w:rsid w:val="00963703"/>
    <w:rsid w:val="0097536F"/>
    <w:rsid w:val="0097578F"/>
    <w:rsid w:val="009834A1"/>
    <w:rsid w:val="00983D16"/>
    <w:rsid w:val="00986630"/>
    <w:rsid w:val="009A146A"/>
    <w:rsid w:val="009A3DAB"/>
    <w:rsid w:val="009B0749"/>
    <w:rsid w:val="009C1190"/>
    <w:rsid w:val="009C1E09"/>
    <w:rsid w:val="009C522B"/>
    <w:rsid w:val="009D326F"/>
    <w:rsid w:val="009D6C59"/>
    <w:rsid w:val="009E28AE"/>
    <w:rsid w:val="009E7E94"/>
    <w:rsid w:val="00A01785"/>
    <w:rsid w:val="00A0281C"/>
    <w:rsid w:val="00A02DB9"/>
    <w:rsid w:val="00A071EA"/>
    <w:rsid w:val="00A40F84"/>
    <w:rsid w:val="00A41CDE"/>
    <w:rsid w:val="00A63735"/>
    <w:rsid w:val="00A7515A"/>
    <w:rsid w:val="00AA6B32"/>
    <w:rsid w:val="00AA76AE"/>
    <w:rsid w:val="00AC10D8"/>
    <w:rsid w:val="00AD10BD"/>
    <w:rsid w:val="00AD7AB0"/>
    <w:rsid w:val="00AE3742"/>
    <w:rsid w:val="00AE3BD0"/>
    <w:rsid w:val="00B03199"/>
    <w:rsid w:val="00B059B5"/>
    <w:rsid w:val="00B21A99"/>
    <w:rsid w:val="00B5657B"/>
    <w:rsid w:val="00B60B74"/>
    <w:rsid w:val="00B60B85"/>
    <w:rsid w:val="00B61373"/>
    <w:rsid w:val="00B74833"/>
    <w:rsid w:val="00B77791"/>
    <w:rsid w:val="00B81841"/>
    <w:rsid w:val="00B90222"/>
    <w:rsid w:val="00B96285"/>
    <w:rsid w:val="00BA0446"/>
    <w:rsid w:val="00BC1995"/>
    <w:rsid w:val="00C12788"/>
    <w:rsid w:val="00C15D68"/>
    <w:rsid w:val="00C30E1F"/>
    <w:rsid w:val="00C43C5D"/>
    <w:rsid w:val="00C60DBB"/>
    <w:rsid w:val="00C863DA"/>
    <w:rsid w:val="00C93247"/>
    <w:rsid w:val="00CC37EB"/>
    <w:rsid w:val="00CC5229"/>
    <w:rsid w:val="00CF0979"/>
    <w:rsid w:val="00D04354"/>
    <w:rsid w:val="00D0492E"/>
    <w:rsid w:val="00D051B2"/>
    <w:rsid w:val="00D43512"/>
    <w:rsid w:val="00D44B35"/>
    <w:rsid w:val="00D454BE"/>
    <w:rsid w:val="00D56C8E"/>
    <w:rsid w:val="00D65E4A"/>
    <w:rsid w:val="00D71062"/>
    <w:rsid w:val="00D74017"/>
    <w:rsid w:val="00D74AA7"/>
    <w:rsid w:val="00D87162"/>
    <w:rsid w:val="00DC08BA"/>
    <w:rsid w:val="00DD0F2B"/>
    <w:rsid w:val="00DE0A31"/>
    <w:rsid w:val="00DE62F8"/>
    <w:rsid w:val="00DF2B23"/>
    <w:rsid w:val="00E0206A"/>
    <w:rsid w:val="00E05A98"/>
    <w:rsid w:val="00E16559"/>
    <w:rsid w:val="00E167A4"/>
    <w:rsid w:val="00E225ED"/>
    <w:rsid w:val="00E5096F"/>
    <w:rsid w:val="00E60DEA"/>
    <w:rsid w:val="00E72F21"/>
    <w:rsid w:val="00E755F2"/>
    <w:rsid w:val="00E75EF4"/>
    <w:rsid w:val="00E8364B"/>
    <w:rsid w:val="00E91934"/>
    <w:rsid w:val="00E954E5"/>
    <w:rsid w:val="00EA43D7"/>
    <w:rsid w:val="00EC11B0"/>
    <w:rsid w:val="00EC1754"/>
    <w:rsid w:val="00ED5C4A"/>
    <w:rsid w:val="00ED7C6C"/>
    <w:rsid w:val="00EF4515"/>
    <w:rsid w:val="00F1611D"/>
    <w:rsid w:val="00F26418"/>
    <w:rsid w:val="00F270BC"/>
    <w:rsid w:val="00F413E4"/>
    <w:rsid w:val="00F46AA1"/>
    <w:rsid w:val="00F52A4B"/>
    <w:rsid w:val="00F75E37"/>
    <w:rsid w:val="00F87DD3"/>
    <w:rsid w:val="00FC5A87"/>
    <w:rsid w:val="00FD383C"/>
    <w:rsid w:val="00FE750B"/>
    <w:rsid w:val="00FF1092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5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E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6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514469FD384D60B87B9297FE29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8057-2C93-4D1B-B963-0E4B62E0579D}"/>
      </w:docPartPr>
      <w:docPartBody>
        <w:p w:rsidR="00D44009" w:rsidRDefault="00037C81" w:rsidP="00037C81">
          <w:pPr>
            <w:pStyle w:val="D5514469FD384D60B87B9297FE294B61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1E94B92CD6214CEBAB35504D0DEF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7E42-CF29-4B87-93F8-923708563748}"/>
      </w:docPartPr>
      <w:docPartBody>
        <w:p w:rsidR="00D44009" w:rsidRDefault="00037C81" w:rsidP="00037C81">
          <w:pPr>
            <w:pStyle w:val="1E94B92CD6214CEBAB35504D0DEF6BD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7C81"/>
    <w:rsid w:val="00037C81"/>
    <w:rsid w:val="000F3EDD"/>
    <w:rsid w:val="0044655E"/>
    <w:rsid w:val="004F38AC"/>
    <w:rsid w:val="00974153"/>
    <w:rsid w:val="00A510E5"/>
    <w:rsid w:val="00B071D6"/>
    <w:rsid w:val="00C0448D"/>
    <w:rsid w:val="00D44009"/>
    <w:rsid w:val="00D65C0F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0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514469FD384D60B87B9297FE294B61">
    <w:name w:val="D5514469FD384D60B87B9297FE294B61"/>
    <w:rsid w:val="00037C81"/>
    <w:rPr>
      <w:rFonts w:cs="Times New Roman"/>
    </w:rPr>
  </w:style>
  <w:style w:type="paragraph" w:customStyle="1" w:styleId="1E94B92CD6214CEBAB35504D0DEF6BD8">
    <w:name w:val="1E94B92CD6214CEBAB35504D0DEF6BD8"/>
    <w:rsid w:val="00037C81"/>
    <w:rPr>
      <w:rFonts w:cs="Times New Roman"/>
    </w:rPr>
  </w:style>
  <w:style w:type="paragraph" w:customStyle="1" w:styleId="54F3CF98C8944D50AF9834FBE7ED3722">
    <w:name w:val="54F3CF98C8944D50AF9834FBE7ED3722"/>
    <w:rsid w:val="00B071D6"/>
    <w:rPr>
      <w:rFonts w:cs="Times New Roman"/>
    </w:rPr>
  </w:style>
  <w:style w:type="paragraph" w:customStyle="1" w:styleId="94B905A3C1BC4FF5B502A60AECA8CA47">
    <w:name w:val="94B905A3C1BC4FF5B502A60AECA8CA47"/>
    <w:rsid w:val="00B071D6"/>
    <w:rPr>
      <w:rFonts w:cs="Times New Roman"/>
    </w:rPr>
  </w:style>
  <w:style w:type="paragraph" w:customStyle="1" w:styleId="B2073CAD7532460D98A1C3A91A52A7D3">
    <w:name w:val="B2073CAD7532460D98A1C3A91A52A7D3"/>
    <w:rsid w:val="00B071D6"/>
    <w:rPr>
      <w:rFonts w:cs="Times New Roman"/>
    </w:rPr>
  </w:style>
  <w:style w:type="paragraph" w:customStyle="1" w:styleId="F6BD3DE4E655448DB919EE3A0CC118F5">
    <w:name w:val="F6BD3DE4E655448DB919EE3A0CC118F5"/>
    <w:rsid w:val="00B071D6"/>
    <w:rPr>
      <w:rFonts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چک لیست ارزیابی فنی برنامه ایراپن در خانه های بهداشت و پایگاههای سلامت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دفتر مدیریت بیماری های غیر واگیر- بهار96 </vt:lpstr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مدیریت بیماری های غیر واگیر- بهار96 </dc:title>
  <dc:creator>ebrahimi</dc:creator>
  <cp:lastModifiedBy>ebrahimi</cp:lastModifiedBy>
  <cp:revision>32</cp:revision>
  <cp:lastPrinted>2017-05-06T09:11:00Z</cp:lastPrinted>
  <dcterms:created xsi:type="dcterms:W3CDTF">2017-04-17T07:31:00Z</dcterms:created>
  <dcterms:modified xsi:type="dcterms:W3CDTF">2017-05-10T10:20:00Z</dcterms:modified>
</cp:coreProperties>
</file>